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D06FF" w:rsidRPr="006E0672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D06FF" w:rsidRPr="006E0672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E0672" w:rsidRPr="006E0672" w:rsidRDefault="000D132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Приложение №10</w:t>
                  </w:r>
                </w:p>
                <w:p w:rsidR="005D06FF" w:rsidRPr="006E0672" w:rsidRDefault="000D1320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5D06FF" w:rsidRPr="006E0672" w:rsidRDefault="00312B76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</w:t>
                  </w:r>
                  <w:bookmarkStart w:id="0" w:name="_GoBack"/>
                  <w:bookmarkEnd w:id="0"/>
                </w:p>
              </w:tc>
            </w:tr>
          </w:tbl>
          <w:p w:rsidR="005D06FF" w:rsidRPr="006E0672" w:rsidRDefault="005D06F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D06FF" w:rsidRPr="006E0672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6FF" w:rsidRPr="006E0672" w:rsidRDefault="005D06FF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6FF" w:rsidRPr="006E0672" w:rsidRDefault="005D06F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D06FF" w:rsidRPr="006E067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E0672" w:rsidRDefault="000D1320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0672">
              <w:rPr>
                <w:b/>
                <w:bCs/>
                <w:color w:val="000000"/>
                <w:sz w:val="24"/>
                <w:szCs w:val="24"/>
              </w:rPr>
              <w:t>Нормативы распределения доходов бюджета Тутаевского муниципального округа</w:t>
            </w:r>
          </w:p>
          <w:p w:rsidR="005D06FF" w:rsidRPr="006E0672" w:rsidRDefault="000D1320">
            <w:pPr>
              <w:ind w:firstLine="420"/>
              <w:jc w:val="center"/>
              <w:rPr>
                <w:sz w:val="24"/>
                <w:szCs w:val="24"/>
              </w:rPr>
            </w:pPr>
            <w:r w:rsidRPr="006E0672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2027-2028 годов, %</w:t>
            </w: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6238"/>
        <w:gridCol w:w="1984"/>
      </w:tblGrid>
      <w:tr w:rsidR="005D06FF" w:rsidRPr="006E0672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Код классификации доходов (вид дохода)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Наименование налога (сбора), платежа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Бюджет муниципального округа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6238"/>
        <w:gridCol w:w="1984"/>
      </w:tblGrid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1 09 04010 02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1 09 05140 01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1 09 06010 02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с продаж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1 09 06045 02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1 09 07012 14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1 09 07021 14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1 09 07042 14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1 09 07052 14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1 09 91060 14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Задолженность (переплата) по налогам, сборам и иным обязательным платежам, образовавшаяся у плательщиков до  1 января 2023 года, зачисляемая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1 11 02032 14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1 11 05026 14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договоров аренды указанных земельных участков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1 11 05326 14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1 11 05430 14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6E0672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6E0672">
              <w:rPr>
                <w:color w:val="000000"/>
                <w:sz w:val="24"/>
                <w:szCs w:val="24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1 13 01994 14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1 13 02064 14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1 13 02994 14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1 14 06032 14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1 14 06326 14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1 14 07020 14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1 15 02040 14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1 16 10031 14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1 16 10061 14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6E0672">
              <w:rPr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1 16 10062 14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1 16 10081 14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1 16 10082 14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1 16 10100 14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муниципальных округов)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1 16 11064 01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1 17 01040 14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1 17 02010 14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1 17 05040 14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1 17 14020 14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1 17 15020 14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1 17 16000 14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57671F" w:rsidRPr="006E0672" w:rsidRDefault="0057671F">
      <w:pPr>
        <w:rPr>
          <w:sz w:val="24"/>
          <w:szCs w:val="24"/>
        </w:rPr>
      </w:pPr>
    </w:p>
    <w:sectPr w:rsidR="0057671F" w:rsidRPr="006E067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8D4" w:rsidRDefault="00C168D4">
      <w:r>
        <w:separator/>
      </w:r>
    </w:p>
  </w:endnote>
  <w:endnote w:type="continuationSeparator" w:id="0">
    <w:p w:rsidR="00C168D4" w:rsidRDefault="00C16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06FF">
      <w:tc>
        <w:tcPr>
          <w:tcW w:w="10704" w:type="dxa"/>
        </w:tcPr>
        <w:p w:rsidR="005D06FF" w:rsidRDefault="005D06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8D4" w:rsidRDefault="00C168D4">
      <w:r>
        <w:separator/>
      </w:r>
    </w:p>
  </w:footnote>
  <w:footnote w:type="continuationSeparator" w:id="0">
    <w:p w:rsidR="00C168D4" w:rsidRDefault="00C16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06FF">
      <w:tc>
        <w:tcPr>
          <w:tcW w:w="10704" w:type="dxa"/>
        </w:tcPr>
        <w:p w:rsidR="005D06FF" w:rsidRDefault="000D13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12B76">
            <w:rPr>
              <w:noProof/>
              <w:color w:val="000000"/>
            </w:rPr>
            <w:t>4</w:t>
          </w:r>
          <w:r>
            <w:fldChar w:fldCharType="end"/>
          </w:r>
        </w:p>
        <w:p w:rsidR="005D06FF" w:rsidRDefault="005D06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6FF"/>
    <w:rsid w:val="000D1320"/>
    <w:rsid w:val="00312B76"/>
    <w:rsid w:val="0057671F"/>
    <w:rsid w:val="005D06FF"/>
    <w:rsid w:val="006E0672"/>
    <w:rsid w:val="007F58A7"/>
    <w:rsid w:val="00C168D4"/>
    <w:rsid w:val="00D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71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1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5</cp:revision>
  <cp:lastPrinted>2025-12-01T09:47:00Z</cp:lastPrinted>
  <dcterms:created xsi:type="dcterms:W3CDTF">2025-11-13T12:46:00Z</dcterms:created>
  <dcterms:modified xsi:type="dcterms:W3CDTF">2025-12-02T08:55:00Z</dcterms:modified>
</cp:coreProperties>
</file>